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980.0" w:type="dxa"/>
        <w:jc w:val="center"/>
        <w:tblLayout w:type="fixed"/>
        <w:tblLook w:val="0400"/>
      </w:tblPr>
      <w:tblGrid>
        <w:gridCol w:w="2060"/>
        <w:gridCol w:w="2880"/>
        <w:gridCol w:w="2250"/>
        <w:gridCol w:w="2790"/>
        <w:tblGridChange w:id="0">
          <w:tblGrid>
            <w:gridCol w:w="2060"/>
            <w:gridCol w:w="2880"/>
            <w:gridCol w:w="2250"/>
            <w:gridCol w:w="279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DATA SCIENTIST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Reports 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ind w:left="450" w:right="360" w:firstLine="0"/>
        <w:jc w:val="both"/>
        <w:rPr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after="0" w:line="240" w:lineRule="auto"/>
        <w:ind w:left="425.19685039370086" w:right="453.5433070866151" w:firstLine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425.19685039370086" w:right="453.5433070866151" w:firstLine="0"/>
        <w:jc w:val="both"/>
        <w:rPr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425.19685039370086" w:right="453.5433070866151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Data Scientist is responsible for transforming raw data into valuable insights to support data-driven decision-making at [Organization Name]. This role involves developing models, creating algorithms, and presenting clear findings to various stakeholders, enhancing the effectiveness and efficiency of the organization.</w:t>
      </w:r>
    </w:p>
    <w:p w:rsidR="00000000" w:rsidDel="00000000" w:rsidP="00000000" w:rsidRDefault="00000000" w:rsidRPr="00000000" w14:paraId="0000000E">
      <w:pPr>
        <w:spacing w:after="0" w:line="240" w:lineRule="auto"/>
        <w:ind w:left="425.19685039370086" w:right="453.543307086615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425.19685039370086" w:right="453.5433070866151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An ideal Data Scientist enjoys solving complex problems and working with large datasets and is skilled in statistical analysis, machine learning, and data visualization.</w:t>
      </w:r>
    </w:p>
    <w:p w:rsidR="00000000" w:rsidDel="00000000" w:rsidP="00000000" w:rsidRDefault="00000000" w:rsidRPr="00000000" w14:paraId="00000010">
      <w:pPr>
        <w:spacing w:after="0" w:line="240" w:lineRule="auto"/>
        <w:ind w:left="425.19685039370086" w:right="453.5433070866151" w:firstLine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after="0" w:line="240" w:lineRule="auto"/>
        <w:ind w:left="425.19685039370086" w:right="453.5433070866151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425.19685039370086" w:right="453.5433070866151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Design and implement statistical models and algorithms to analyze large datasets.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Collaborate with cross-functional teams to understand business needs and translate them into data solutions.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Conduct exploratory data analysis to identify patterns, trends, and relationships within data.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Build, test, and refine predictive models to drive business decisions.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Communicate findings and insights through visualizations and reports.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Implement machine learning models into production environments.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Ensure the integrity, accuracy, and relevance of data across different datasets.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Monitor and refine deployed models based on feedback and performance metrics.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Stay updated with the latest advancements in data science techniques and technologies.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="240" w:lineRule="auto"/>
        <w:ind w:left="1440" w:right="453.5433070866151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Perform other related duties as assigned.</w:t>
      </w:r>
    </w:p>
    <w:p w:rsidR="00000000" w:rsidDel="00000000" w:rsidP="00000000" w:rsidRDefault="00000000" w:rsidRPr="00000000" w14:paraId="0000001D">
      <w:pPr>
        <w:spacing w:after="0" w:line="240" w:lineRule="auto"/>
        <w:ind w:left="425.19685039370086" w:right="453.5433070866151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d9d9d9" w:val="clear"/>
        <w:spacing w:after="0" w:line="240" w:lineRule="auto"/>
        <w:ind w:left="425.19685039370086" w:right="453.5433070866151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425.19685039370086" w:right="453.5433070866151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40" w:lineRule="auto"/>
        <w:ind w:left="1440" w:right="453.543307086615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Bachelor’s or Master’s degree in Data Science, Computer Science, Mathematics, Statistics, or a related field.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40" w:lineRule="auto"/>
        <w:ind w:left="1440" w:right="453.5433070866151" w:hanging="360"/>
        <w:rPr>
          <w:highlight w:val="white"/>
        </w:rPr>
      </w:pPr>
      <w:r w:rsidDel="00000000" w:rsidR="00000000" w:rsidRPr="00000000">
        <w:rPr>
          <w:highlight w:val="yellow"/>
          <w:rtl w:val="0"/>
        </w:rPr>
        <w:t xml:space="preserve">X</w:t>
      </w:r>
      <w:r w:rsidDel="00000000" w:rsidR="00000000" w:rsidRPr="00000000">
        <w:rPr>
          <w:highlight w:val="white"/>
          <w:rtl w:val="0"/>
        </w:rPr>
        <w:t xml:space="preserve"> years of experience in data analysis, statistical modelling, or machine learning.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40" w:lineRule="auto"/>
        <w:ind w:left="1440" w:right="453.543307086615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Proficiency in programming languages such as Python, R, or SQL.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40" w:lineRule="auto"/>
        <w:ind w:left="1440" w:right="453.543307086615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Experience with data visualization tools (e.g., Tableau, Power BI).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40" w:lineRule="auto"/>
        <w:ind w:left="1440" w:right="453.543307086615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Strong understanding of machine learning algorithms and statistical methods.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line="240" w:lineRule="auto"/>
        <w:ind w:left="1440" w:right="453.543307086615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Familiarity with cloud platforms (e.g., AWS, Azure, Google Cloud) is a plus.</w:t>
      </w:r>
    </w:p>
    <w:p w:rsidR="00000000" w:rsidDel="00000000" w:rsidP="00000000" w:rsidRDefault="00000000" w:rsidRPr="00000000" w14:paraId="00000026">
      <w:pPr>
        <w:spacing w:after="0" w:line="240" w:lineRule="auto"/>
        <w:ind w:left="425.19685039370086" w:right="453.543307086615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d9d9d9" w:val="clear"/>
        <w:spacing w:after="0" w:line="240" w:lineRule="auto"/>
        <w:ind w:left="425.19685039370086" w:right="453.5433070866151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425.19685039370086" w:right="453.543307086615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Strong analytical and problem-solving skills.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Excellent communication skills to present complex data clearly.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Ability to work independently and as part of a team.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High attention to detail and accuracy.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1440" w:right="453.543307086615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Passion for data and continual learning.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.19685039370086" w:right="453.543307086615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spacing w:after="0" w:line="240" w:lineRule="auto"/>
        <w:ind w:left="425.19685039370086" w:right="453.5433070866151" w:firstLine="0"/>
        <w:rPr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Working Conditions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425.19685039370086" w:right="453.54330708661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1440" w:right="453.5433070866151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This position is set in an </w:t>
      </w:r>
      <w:r w:rsidDel="00000000" w:rsidR="00000000" w:rsidRPr="00000000">
        <w:rPr>
          <w:highlight w:val="yellow"/>
          <w:rtl w:val="0"/>
        </w:rPr>
        <w:t xml:space="preserve">office/WFH/hybrid</w:t>
      </w:r>
      <w:r w:rsidDel="00000000" w:rsidR="00000000" w:rsidRPr="00000000">
        <w:rPr>
          <w:highlight w:val="white"/>
          <w:rtl w:val="0"/>
        </w:rPr>
        <w:t xml:space="preserve"> setting.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1440" w:right="453.5433070866151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Working hours are generally from &lt;</w:t>
      </w:r>
      <w:r w:rsidDel="00000000" w:rsidR="00000000" w:rsidRPr="00000000">
        <w:rPr>
          <w:highlight w:val="yellow"/>
          <w:rtl w:val="0"/>
        </w:rPr>
        <w:t xml:space="preserve">insert time</w:t>
      </w:r>
      <w:r w:rsidDel="00000000" w:rsidR="00000000" w:rsidRPr="00000000">
        <w:rPr>
          <w:highlight w:val="white"/>
          <w:rtl w:val="0"/>
        </w:rPr>
        <w:t xml:space="preserve">&gt; to &lt;</w:t>
      </w:r>
      <w:r w:rsidDel="00000000" w:rsidR="00000000" w:rsidRPr="00000000">
        <w:rPr>
          <w:highlight w:val="yellow"/>
          <w:rtl w:val="0"/>
        </w:rPr>
        <w:t xml:space="preserve">insert time</w:t>
      </w:r>
      <w:r w:rsidDel="00000000" w:rsidR="00000000" w:rsidRPr="00000000">
        <w:rPr>
          <w:highlight w:val="white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40" w:lineRule="auto"/>
        <w:ind w:left="1440" w:right="453.543307086615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Extended periods of sitting and computer work.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1440" w:right="453.543307086615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Occasional overtime may be required based on project needs.</w:t>
      </w:r>
    </w:p>
    <w:p w:rsidR="00000000" w:rsidDel="00000000" w:rsidP="00000000" w:rsidRDefault="00000000" w:rsidRPr="00000000" w14:paraId="00000035">
      <w:pPr>
        <w:spacing w:after="0" w:line="240" w:lineRule="auto"/>
        <w:ind w:left="0" w:right="453.543307086615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425.19685039370086" w:right="453.543307086615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1080" w:right="446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.0000000000001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0335"/>
      </w:tabs>
      <w:spacing w:after="0" w:before="0" w:line="240" w:lineRule="auto"/>
      <w:ind w:left="450" w:right="36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after="0" w:line="276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080260" cy="607211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tabs>
        <w:tab w:val="center" w:leader="none" w:pos="4680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7a7bhp2UPaLleN6FJsnmwy0DhA==">CgMxLjA4AHIhMVFsV21lY2xxXzdQZ2ROYVNaejdpQ1dDa0laQlhCOExz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